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jpeg" ContentType="image/jpeg"/>
  <Override PartName="/word/document.xml" ContentType="application/vnd.openxmlformats-officedocument.wordprocessingml.document.main+xml"/>
  <Override PartName="/word/headerFirst.xml" ContentType="application/vnd.openxmlformats-officedocument.wordprocessingml.header+xml"/>
  <Override PartName="/word/headerDefault.xml" ContentType="application/vnd.openxmlformats-officedocument.wordprocessingml.header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m="http://schemas.openxmlformats.org/officeDocument/2006/math">
  <w:body>
    <w:p>
      <w:pPr>
        <w:spacing w:before="0" w:after="120" w:line="240" w:lineRule="auto"/>
      </w:pPr>
      <w:r>
        <w:t xml:space="preserve">1. (ENEM) - 2015 [MATEMÁTICA]Questão 182</w:t>
      </w:r>
    </w:p>
    <w:p>
      <w:pPr>
        <w:spacing w:before="0" w:after="120" w:line="240" w:lineRule="auto"/>
      </w:pPr>
      <w:r>
        <w:t xml:space="preserve">O acréscimo de tecnologias no sistema produtivo industrial tem por objetivo reduzir custos e aumentar a produtividade. No primeiro ano de funcionamento, uma indústria fabricou 8000 unidades de um determinado produto. No ano seguinte, investiu em tecnologia adquirindo novas máquinas e aumentou a produção em </w:t>
      </w:r>
      <m:oMath xmlns:m="http://schemas.openxmlformats.org/officeDocument/2006/math" xmlns:w="http://schemas.openxmlformats.org/wordprocessingml/2006/main">
        <m:r>
          <m:t xml:space="preserve">50</m:t>
        </m:r>
        <m:r>
          <w:rPr/>
          <m:rPr>
            <m:nor/>
            <m:sty m:val="undefined"/>
          </m:rPr>
          <m:t xml:space="preserve">%</m:t>
        </m:r>
      </m:oMath>
      <w:r>
        <w:t xml:space="preserve">. Estima-se que esse aumento percentual se repita nos próximos anos, garantindo um crescimento anual de </w:t>
      </w:r>
      <m:oMath xmlns:m="http://schemas.openxmlformats.org/officeDocument/2006/math" xmlns:w="http://schemas.openxmlformats.org/wordprocessingml/2006/main">
        <m:r>
          <m:t xml:space="preserve">50</m:t>
        </m:r>
        <m:r>
          <w:rPr/>
          <m:rPr>
            <m:nor/>
            <m:sty m:val="undefined"/>
          </m:rPr>
          <m:t xml:space="preserve">%</m:t>
        </m:r>
      </m:oMath>
      <w:r>
        <w:t xml:space="preserve">. Considere </w:t>
      </w:r>
      <m:oMath xmlns:m="http://schemas.openxmlformats.org/officeDocument/2006/math" xmlns:w="http://schemas.openxmlformats.org/wordprocessingml/2006/main">
        <m:r>
          <m:t xml:space="preserve">P</m:t>
        </m:r>
      </m:oMath>
      <w:r>
        <w:t xml:space="preserve"> a quantidade anual de produtos fabricados no ano </w:t>
      </w:r>
      <m:oMath xmlns:m="http://schemas.openxmlformats.org/officeDocument/2006/math" xmlns:w="http://schemas.openxmlformats.org/wordprocessingml/2006/main">
        <m:r>
          <m:t xml:space="preserve">t</m:t>
        </m:r>
      </m:oMath>
      <w:r>
        <w:t xml:space="preserve"> de funcionamento da indústria.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Se a estimativa for alcançada, qual é a expressão que determina o número de unidades produzidas P em função de </w:t>
      </w:r>
      <m:oMath xmlns:m="http://schemas.openxmlformats.org/officeDocument/2006/math" xmlns:w="http://schemas.openxmlformats.org/wordprocessingml/2006/main">
        <m:r>
          <m:t xml:space="preserve">t</m:t>
        </m:r>
      </m:oMath>
      <w:r>
        <w:t xml:space="preserve">, para </w:t>
      </w:r>
      <m:oMath xmlns:m="http://schemas.openxmlformats.org/officeDocument/2006/math" xmlns:w="http://schemas.openxmlformats.org/wordprocessingml/2006/main">
        <m:r>
          <m:t xml:space="preserve">t≥1</m:t>
        </m:r>
      </m:oMath>
      <w:r>
        <w:t xml:space="preserve">?</w:t>
      </w:r>
    </w:p>
    <w:p>
      <w:pPr>
        <w:spacing w:before="0" w:after="120" w:line="240" w:lineRule="auto"/>
      </w:pPr>
      <w:r>
        <w:t xml:space="preserve">A) </w:t>
      </w:r>
      <m:oMath xmlns:m="http://schemas.openxmlformats.org/officeDocument/2006/math" xmlns:w="http://schemas.openxmlformats.org/wordprocessingml/2006/main">
        <m:r>
          <m:t xml:space="preserve">P(t)=0,5⋅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−1</m:t>
            </m:r>
          </m:sup>
        </m:sSup>
        <m:r>
          <m:t xml:space="preserve">+8000</m:t>
        </m:r>
      </m:oMath>
    </w:p>
    <w:p>
      <w:pPr>
        <w:spacing w:before="0" w:after="120" w:line="240" w:lineRule="auto"/>
      </w:pPr>
      <w:r>
        <w:t xml:space="preserve">B) </w:t>
      </w:r>
      <m:oMath xmlns:m="http://schemas.openxmlformats.org/officeDocument/2006/math" xmlns:w="http://schemas.openxmlformats.org/wordprocessingml/2006/main">
        <m:r>
          <m:t xml:space="preserve">P(t)=50⋅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−1</m:t>
            </m:r>
          </m:sup>
        </m:sSup>
        <m:r>
          <m:t xml:space="preserve">+8000</m:t>
        </m:r>
      </m:oMath>
    </w:p>
    <w:p>
      <w:pPr>
        <w:spacing w:before="0" w:after="120" w:line="240" w:lineRule="auto"/>
      </w:pPr>
      <w:r>
        <w:t xml:space="preserve">C) </w:t>
      </w:r>
      <m:oMath xmlns:m="http://schemas.openxmlformats.org/officeDocument/2006/math" xmlns:w="http://schemas.openxmlformats.org/wordprocessingml/2006/main">
        <m:r>
          <m:t xml:space="preserve">P(t)=4000⋅</m:t>
        </m:r>
        <m:sSup>
          <m:sSupPr>
            <m:ctrlPr/>
          </m:sSupPr>
          <m:e>
            <m:r>
              <m:t xml:space="preserve">t</m:t>
            </m:r>
          </m:e>
          <m:sup>
            <m:r>
              <m:t xml:space="preserve">−1</m:t>
            </m:r>
          </m:sup>
        </m:sSup>
        <m:r>
          <m:t xml:space="preserve">+8.000</m:t>
        </m:r>
      </m:oMath>
    </w:p>
    <w:p>
      <w:pPr>
        <w:spacing w:before="0" w:after="120" w:line="240" w:lineRule="auto"/>
      </w:pPr>
      <w:r>
        <w:t xml:space="preserve">D) </w:t>
      </w:r>
      <m:oMath xmlns:m="http://schemas.openxmlformats.org/officeDocument/2006/math" xmlns:w="http://schemas.openxmlformats.org/wordprocessingml/2006/main">
        <m:r>
          <m:t xml:space="preserve">P(t)=8000⋅(0,5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t−1</m:t>
            </m:r>
          </m:sup>
        </m:sSup>
      </m:oMath>
    </w:p>
    <w:p>
      <w:pPr>
        <w:spacing w:before="0" w:after="120" w:line="240" w:lineRule="auto"/>
      </w:pPr>
      <w:r>
        <w:t xml:space="preserve">E) </w:t>
      </w:r>
      <m:oMath xmlns:m="http://schemas.openxmlformats.org/officeDocument/2006/math" xmlns:w="http://schemas.openxmlformats.org/wordprocessingml/2006/main">
        <m:r>
          <m:t xml:space="preserve">P(t)=8000⋅(1,5</m:t>
        </m:r>
        <m:sSup>
          <m:sSupPr>
            <m:ctrlPr/>
          </m:sSupPr>
          <m:e>
            <m:r>
              <m:t xml:space="preserve">)</m:t>
            </m:r>
          </m:e>
          <m:sup>
            <m:r>
              <m:t xml:space="preserve">t−1</m:t>
            </m:r>
          </m:sup>
        </m:sSup>
      </m:oMath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2. (ENEM) - 2013 [MATEMÁTICA]Questão 181</w:t>
      </w:r>
    </w:p>
    <w:p>
      <w:pPr>
        <w:spacing w:before="0" w:after="120" w:line="240" w:lineRule="auto"/>
      </w:pPr>
      <w:r>
        <w:t xml:space="preserve">O ciclo de atividade magnética do Sol tem um período de 11 anos. O início do primeiro ciclo registrado se deu no começo de 1755 e se estendeu até o final de 1765. Desde então, todos os ciclos de atividade magnética do Sol têm sido registrados.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Disponível em: http://g1.globo.com. Acesso em: 27 fev. 2013.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No ano de 2101, o Sol estará no ciclo de atividade magnética de número</w:t>
      </w:r>
    </w:p>
    <w:p>
      <w:pPr>
        <w:spacing w:before="0" w:after="120" w:line="240" w:lineRule="auto"/>
      </w:pPr>
      <w:r>
        <w:t xml:space="preserve">A) </w:t>
      </w:r>
      <w:r>
        <w:t xml:space="preserve">32</w:t>
      </w:r>
    </w:p>
    <w:p>
      <w:pPr>
        <w:spacing w:before="0" w:after="120" w:line="240" w:lineRule="auto"/>
      </w:pPr>
      <w:r>
        <w:t xml:space="preserve">B) </w:t>
      </w:r>
      <w:r>
        <w:t xml:space="preserve">34</w:t>
      </w:r>
    </w:p>
    <w:p>
      <w:pPr>
        <w:spacing w:before="0" w:after="120" w:line="240" w:lineRule="auto"/>
      </w:pPr>
      <w:r>
        <w:t xml:space="preserve">C) </w:t>
      </w:r>
      <w:r>
        <w:t xml:space="preserve">33</w:t>
      </w:r>
    </w:p>
    <w:p>
      <w:pPr>
        <w:spacing w:before="0" w:after="120" w:line="240" w:lineRule="auto"/>
      </w:pPr>
      <w:r>
        <w:t xml:space="preserve">D) </w:t>
      </w:r>
      <w:r>
        <w:t xml:space="preserve">35</w:t>
      </w:r>
    </w:p>
    <w:p>
      <w:pPr>
        <w:spacing w:before="0" w:after="120" w:line="240" w:lineRule="auto"/>
      </w:pPr>
      <w:r>
        <w:t xml:space="preserve">E) </w:t>
      </w:r>
      <w:r>
        <w:t xml:space="preserve">31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3. (ENEM) - 2019 [MATEMÁTICA]Questão 188</w:t>
      </w:r>
    </w:p>
    <w:p>
      <w:pPr>
        <w:spacing w:before="0" w:after="120" w:line="240" w:lineRule="auto"/>
      </w:pPr>
      <w:r>
        <w:t xml:space="preserve">O slogan “Se beber não dirija”, muito utilizado em campanhas publicitárias no Brasil, chama a atenção para o grave problema da ingestão de bebida alcoólica por motoristas e suas consequências para o trânsito. A gravidade desse problema pode ser percebida observando como o assunto é tratado pelo Código de Trânsito Brasileiro. Em 2013, a quantidade máxima de álcool permitida no sangue do condutor de um veículo, que já era pequena, foi reduzida, e o valor da multa para motoristas alcoolizados foi aumentado. Em consequência dessas mudanças, observou-se queda no número de acidentes registrados em uma suposta rodovia nos anos que se seguiram às mudanças implantadas em 2013, conforme dados no quadro. </w:t>
      </w:r>
    </w:p>
    <w:p>
      <w:pPr>
        <w:spacing w:before="0" w:after="120" w:line="240" w:lineRule="auto"/>
      </w:pPr>
      <w:r>
        <w:br/>
      </w:r>
    </w:p>
    <w:tbl xmlns:w="http://schemas.openxmlformats.org/wordprocessingml/2006/main">
      <w:tblPr>
        <w:tblStyle w:val="TableGrid"/>
        <w:tblW w:w="0" w:type="auto"/>
        <w:tblLook w:val="04A0" w:firstRow="1" w:lastRow="0" w:firstColumn="0" w:lastColumn="0" w:noHBand="0" w:noVBand="1"/>
        <w:tblCellMar>
          <w:top w:w="180" w:type="dxa"/>
          <w:left w:w="180" w:type="dxa"/>
          <w:bottom w:w="180" w:type="dxa"/>
          <w:right w:w="180" w:type="dxa"/>
        </w:tblCellMar>
      </w:tblPr>
      <w:tblGrid>
        <w:gridCol w:w="3610"/>
        <w:gridCol w:w="2256"/>
        <w:gridCol w:w="2256"/>
        <w:gridCol w:w="2256"/>
      </w:tblGrid>
      <w:tr>
        <w:tc>
          <w:tcPr/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 xml:space="preserve">Ano</w:t>
            </w:r>
          </w:p>
        </w:tc>
        <w:tc>
          <w:tcPr/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 xml:space="preserve">2013</w:t>
            </w:r>
          </w:p>
        </w:tc>
        <w:tc>
          <w:tcPr/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 xml:space="preserve">2014</w:t>
            </w:r>
          </w:p>
        </w:tc>
        <w:tc>
          <w:tcPr/>
          <w:p>
            <w:pPr>
              <w:jc w:val="center"/>
              <w:spacing w:before="0" w:after="0" w:line="240" w:lineRule="auto"/>
            </w:pPr>
            <w:r>
              <w:rPr>
                <w:b/>
              </w:rPr>
              <w:t xml:space="preserve">2015</w:t>
            </w:r>
          </w:p>
        </w:tc>
      </w:tr>
      <w:tr>
        <w:tc>
          <w:tcPr/>
          <w:p>
            <w:pPr>
              <w:jc w:val="center"/>
              <w:spacing w:before="0" w:after="0" w:line="240" w:lineRule="auto"/>
            </w:pPr>
            <w:r>
              <w:t xml:space="preserve">Número total de acidentes</w:t>
            </w:r>
          </w:p>
        </w:tc>
        <w:tc>
          <w:tcPr/>
          <w:p>
            <w:pPr>
              <w:jc w:val="center"/>
              <w:spacing w:before="0" w:after="0" w:line="240" w:lineRule="auto"/>
            </w:pPr>
            <w:r>
              <w:t xml:space="preserve">1050</w:t>
            </w:r>
          </w:p>
        </w:tc>
        <w:tc>
          <w:tcPr/>
          <w:p>
            <w:pPr>
              <w:jc w:val="center"/>
              <w:spacing w:before="0" w:after="0" w:line="240" w:lineRule="auto"/>
            </w:pPr>
            <w:r>
              <w:t xml:space="preserve">900</w:t>
            </w:r>
          </w:p>
        </w:tc>
        <w:tc>
          <w:tcPr/>
          <w:p>
            <w:pPr>
              <w:jc w:val="center"/>
              <w:spacing w:before="0" w:after="0" w:line="240" w:lineRule="auto"/>
            </w:pPr>
            <w:r>
              <w:t xml:space="preserve">850</w:t>
            </w:r>
          </w:p>
        </w:tc>
      </w:tr>
    </w:tbl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Suponha que a tendência de redução no número de acidentes nessa rodovia para os anos subsequentes seja igual à redução absoluta observada de 2014 para 2015. 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Com base na situação apresentada, o número de acidentes esperados nessa rodovia em 2018 foi de</w:t>
      </w:r>
    </w:p>
    <w:p>
      <w:pPr>
        <w:spacing w:before="0" w:after="120" w:line="240" w:lineRule="auto"/>
      </w:pPr>
      <w:r>
        <w:t xml:space="preserve">A) </w:t>
      </w:r>
      <w:r>
        <w:t xml:space="preserve">150</w:t>
      </w:r>
    </w:p>
    <w:p>
      <w:pPr>
        <w:spacing w:before="0" w:after="120" w:line="240" w:lineRule="auto"/>
      </w:pPr>
      <w:r>
        <w:t xml:space="preserve">B) </w:t>
      </w:r>
      <w:r>
        <w:t xml:space="preserve">450</w:t>
      </w:r>
    </w:p>
    <w:p>
      <w:pPr>
        <w:spacing w:before="0" w:after="120" w:line="240" w:lineRule="auto"/>
      </w:pPr>
      <w:r>
        <w:t xml:space="preserve">C) </w:t>
      </w:r>
      <w:r>
        <w:t xml:space="preserve">550</w:t>
      </w:r>
    </w:p>
    <w:p>
      <w:pPr>
        <w:spacing w:before="0" w:after="120" w:line="240" w:lineRule="auto"/>
      </w:pPr>
      <w:r>
        <w:t xml:space="preserve">D) </w:t>
      </w:r>
      <w:r>
        <w:t xml:space="preserve">700</w:t>
      </w:r>
    </w:p>
    <w:p>
      <w:pPr>
        <w:spacing w:before="0" w:after="120" w:line="240" w:lineRule="auto"/>
      </w:pPr>
      <w:r>
        <w:t xml:space="preserve">E) </w:t>
      </w:r>
      <w:r>
        <w:t xml:space="preserve">800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4. (ENEM) - 2022 [MATEMÁTICA]Questão 193</w:t>
      </w:r>
    </w:p>
    <w:p>
      <w:pPr>
        <w:spacing w:before="0" w:after="120" w:line="240" w:lineRule="auto"/>
      </w:pPr>
      <w:r>
        <w:t xml:space="preserve">Em uma sala de cinema, para garantir que os espectadores vejam toda a imagem projetada na tela, a disposição das poltronas deve obedecer à norma técnica da Associação Brasileira de Normas Técnicas (ABNT), que faz as seguintes indicações: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Distância máxima (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rPr>
                <m:nor/>
              </m:rPr>
              <m:t xml:space="preserve">max</m:t>
            </m:r>
          </m:sub>
        </m:sSub>
      </m:oMath>
      <w:r>
        <w:t xml:space="preserve">) entre a tela de projeção e o encosto da poltrona da última fileira deve ser o dobro da largura (L) da tela, sendo aceitável uma distância de até 2,9 vezes a largura (L) da tela.</w:t>
      </w:r>
    </w:p>
    <w:p>
      <w:pPr>
        <w:spacing w:before="0" w:after="120" w:line="240" w:lineRule="auto"/>
      </w:pPr>
      <w:r>
        <w:t xml:space="preserve">Distância mínima (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D</m:t>
            </m:r>
          </m:e>
          <m:sub>
            <m:r>
              <m:rPr>
                <m:nor/>
              </m:rPr>
              <m:t xml:space="preserve">min</m:t>
            </m:r>
          </m:sub>
        </m:sSub>
      </m:oMath>
      <w:r>
        <w:t xml:space="preserve">) entre a tela de projeção e o encosto da poltrona da primeira fileira deve ser de, pelo menos, </w:t>
      </w:r>
      <m:oMath xmlns:m="http://schemas.openxmlformats.org/officeDocument/2006/math" xmlns:w="http://schemas.openxmlformats.org/wordprocessingml/2006/main">
        <m:r>
          <m:t xml:space="preserve">60</m:t>
        </m:r>
        <m:r>
          <w:rPr/>
          <m:rPr>
            <m:nor/>
            <m:sty m:val="undefined"/>
          </m:rPr>
          <m:t xml:space="preserve">%</m:t>
        </m:r>
      </m:oMath>
      <w:r>
        <w:t xml:space="preserve"> da largura (L) da tela. 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Para o espaçamento entre as fileiras de poltronas, é considerada a distância de 1 metro entre os encostos de poltronas em duas fileiras consecutivas.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Disponível em: www.ctav.gov.br. Acesso em: 14 nov. 2013.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Uma sala de cinema, cuja largura da tela mede 12 m, está montada em conformidade com as normas da ABNT e tem suas dimensões especificadas na figura.</w:t>
      </w:r>
    </w:p>
    <w:p>
      <w:pPr>
        <w:spacing w:before="0" w:after="120" w:line="240" w:lineRule="auto"/>
      </w:pPr>
      <w:r>
        <w:t xml:space="preserve">		</w:t>
      </w:r>
    </w:p>
    <w:p>
      <w:pPr>
        <w:spacing w:before="0" w:after="120" w:line="240" w:lineRule="auto"/>
      </w:pPr>
      <w:r>
        <w:drawing>
          <wp:inline xmlns:wp="http://schemas.openxmlformats.org/drawingml/2006/wordprocessingDrawing" distT="0" distB="0" distL="0" distR="0">
            <wp:extent cx="2981325" cy="1190625"/>
            <wp:docPr id="1" name="inline_image_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_image_1"/>
                    <pic:cNvPicPr/>
                  </pic:nvPicPr>
                  <pic:blipFill>
                    <a:blip xmlns:r="http://schemas.openxmlformats.org/officeDocument/2006/relationships"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Pretende-se ampliar essa sala, mantendo-se na mesma posição a tela e todas as poltronas já instaladas, ampliando-se ao máximo a sala para os fundos (área de instalação de novas poltronas), respeitando-se o limite aceitável da norma da ABNT. A intenção é aumentar, ao máximo, a quantidade de poltronas da sala, instalando-se novas unidades, iguais às já instaladas.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Quantas fileiras de poltronas a sala comportará após essa ampliação?</w:t>
      </w:r>
    </w:p>
    <w:p>
      <w:pPr>
        <w:spacing w:before="0" w:after="120" w:line="240" w:lineRule="auto"/>
      </w:pPr>
      <w:r>
        <w:t xml:space="preserve">A) </w:t>
      </w:r>
      <w:r>
        <w:t xml:space="preserve">26</w:t>
      </w:r>
    </w:p>
    <w:p>
      <w:pPr>
        <w:spacing w:before="0" w:after="120" w:line="240" w:lineRule="auto"/>
      </w:pPr>
      <w:r>
        <w:t xml:space="preserve">B) </w:t>
      </w:r>
      <w:r>
        <w:t xml:space="preserve">27</w:t>
      </w:r>
    </w:p>
    <w:p>
      <w:pPr>
        <w:spacing w:before="0" w:after="120" w:line="240" w:lineRule="auto"/>
      </w:pPr>
      <w:r>
        <w:t xml:space="preserve">C) </w:t>
      </w:r>
      <w:r>
        <w:t xml:space="preserve">28</w:t>
      </w:r>
    </w:p>
    <w:p>
      <w:pPr>
        <w:spacing w:before="0" w:after="120" w:line="240" w:lineRule="auto"/>
      </w:pPr>
      <w:r>
        <w:t xml:space="preserve">D) </w:t>
      </w:r>
      <w:r>
        <w:t xml:space="preserve">29</w:t>
      </w:r>
    </w:p>
    <w:p>
      <w:pPr>
        <w:spacing w:before="0" w:after="120" w:line="240" w:lineRule="auto"/>
      </w:pPr>
      <w:r>
        <w:t xml:space="preserve">E) </w:t>
      </w:r>
      <w:r>
        <w:t xml:space="preserve">35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5. (ENEM) - 2011 [MATEMÁTICA]Questão 177</w:t>
      </w:r>
    </w:p>
    <w:p>
      <w:pPr>
        <w:spacing w:before="0" w:after="120" w:line="240" w:lineRule="auto"/>
      </w:pPr>
      <w:r>
        <w:t xml:space="preserve">O número mensal de passagens de uma determinada empresa aérea aumentou no ano passado nas seguintes condições: em janeiro foram vendidas 33 000 passagens; em fevereiro, 34 500; em março, 36 000. Esse padrão de crescimento se mantém para os meses subsequentes.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Quantas passagens foram vendidas por essa empresa em julho do ano passado?</w:t>
      </w:r>
    </w:p>
    <w:p>
      <w:pPr>
        <w:spacing w:before="0" w:after="120" w:line="240" w:lineRule="auto"/>
      </w:pPr>
      <w:r>
        <w:t xml:space="preserve">A) </w:t>
      </w:r>
      <w:r>
        <w:t xml:space="preserve">38 000</w:t>
      </w:r>
    </w:p>
    <w:p>
      <w:pPr>
        <w:spacing w:before="0" w:after="120" w:line="240" w:lineRule="auto"/>
      </w:pPr>
      <w:r>
        <w:t xml:space="preserve">B) </w:t>
      </w:r>
      <w:r>
        <w:t xml:space="preserve">40 500</w:t>
      </w:r>
    </w:p>
    <w:p>
      <w:pPr>
        <w:spacing w:before="0" w:after="120" w:line="240" w:lineRule="auto"/>
      </w:pPr>
      <w:r>
        <w:t xml:space="preserve">C) </w:t>
      </w:r>
      <w:r>
        <w:t xml:space="preserve">41 000</w:t>
      </w:r>
    </w:p>
    <w:p>
      <w:pPr>
        <w:spacing w:before="0" w:after="120" w:line="240" w:lineRule="auto"/>
      </w:pPr>
      <w:r>
        <w:t xml:space="preserve">D) </w:t>
      </w:r>
      <w:r>
        <w:t xml:space="preserve">42 000</w:t>
      </w:r>
    </w:p>
    <w:p>
      <w:pPr>
        <w:spacing w:before="0" w:after="120" w:line="240" w:lineRule="auto"/>
      </w:pPr>
      <w:r>
        <w:t xml:space="preserve">E) </w:t>
      </w:r>
      <w:r>
        <w:t xml:space="preserve">48 000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6. (ENEM) - 2023 [MATEMÁTICA]Questão 160</w:t>
      </w:r>
    </w:p>
    <w:p>
      <w:pPr>
        <w:spacing w:before="0" w:after="120" w:line="240" w:lineRule="auto"/>
      </w:pPr>
      <w:r>
        <w:t xml:space="preserve">A exposição a alguns níveis sonoros pode causar lesões auditivas. Por isso, em uma indústria, são adotadas medidas preventivas de acordo com a máquina que o funcionário opera e o nível N de intensidade do som, medido em decibel (dB), a que o operário é exposto, sendo </w:t>
      </w:r>
      <m:oMath xmlns:m="http://schemas.openxmlformats.org/officeDocument/2006/math" xmlns:w="http://schemas.openxmlformats.org/wordprocessingml/2006/main">
        <m:r>
          <m:t xml:space="preserve">N=lo</m:t>
        </m:r>
        <m:sSub>
          <m:sSubPr>
            <m:ctrlPr/>
          </m:sSubPr>
          <m:e>
            <m:r>
              <m:t xml:space="preserve">g</m:t>
            </m:r>
          </m:e>
          <m:sub>
            <m:r>
              <m:t xml:space="preserve">10</m:t>
            </m:r>
          </m:sub>
        </m:sSub>
        <m:sSup>
          <m:sSupPr>
            <m:ctrlPr/>
          </m:sSupPr>
          <m:e>
            <m:r>
              <m:t xml:space="preserve">I</m:t>
            </m:r>
          </m:e>
          <m:sup>
            <m:r>
              <m:t xml:space="preserve">10</m:t>
            </m:r>
          </m:sup>
        </m:sSup>
        <m:r>
          <m:t xml:space="preserve">−lo</m:t>
        </m:r>
        <m:sSub>
          <m:sSubPr>
            <m:ctrlPr/>
          </m:sSubPr>
          <m:e>
            <m:r>
              <m:t xml:space="preserve">g</m:t>
            </m:r>
          </m:e>
          <m:sub>
            <m:r>
              <m:t xml:space="preserve">10</m:t>
            </m:r>
          </m:sub>
        </m:sSub>
        <m:sSubSup>
          <m:sSubSupPr>
            <m:ctrlPr/>
          </m:sSubSupPr>
          <m:e>
            <m:r>
              <m:t xml:space="preserve">I</m:t>
            </m:r>
          </m:e>
          <m:sub>
            <m:r>
              <m:t xml:space="preserve">0</m:t>
            </m:r>
          </m:sub>
          <m:sup>
            <m:r>
              <m:t xml:space="preserve">10</m:t>
            </m:r>
          </m:sup>
        </m:sSubSup>
      </m:oMath>
      <w:r>
        <w:t xml:space="preserve">, I a intensidade do som e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I</m:t>
            </m:r>
          </m:e>
          <m:sub>
            <m:r>
              <m:t xml:space="preserve">0</m:t>
            </m:r>
          </m:sub>
        </m:sSub>
        <m:r>
          <m:t xml:space="preserve">=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−12</m:t>
            </m:r>
          </m:sup>
        </m:sSup>
        <m:r>
          <m:t xml:space="preserve">W</m:t>
        </m:r>
        <m:r>
          <m:t xml:space="preserve">/</m:t>
        </m:r>
        <m:sSup>
          <m:sSupPr>
            <m:ctrlPr/>
          </m:sSupPr>
          <m:e>
            <m:r>
              <m:t xml:space="preserve">m</m:t>
            </m:r>
          </m:e>
          <m:sup>
            <m:r>
              <m:t xml:space="preserve">2</m:t>
            </m:r>
          </m:sup>
        </m:sSup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Disponível em: www.sofisica.com.br. Acesso em: 8 jul. 2015 (adaptado).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Quando o som é considerado baixo, ou seja, N = 48 dB ou menos, deve ser utilizada a medida preventiva I. No caso de o som ser moderado, quando N está no intervalo (48 dB, 55 dB), deve ser utilizada a medida preventiva II. Quando o som é moderado alto, que equivale a N no intervalo (55 dB, 80 dB), a medida preventiva a ser usada é a III. Se N estiver no intervalo (80 dB, 115 dB), quando o som é considerado alto, deve ser utilizada a medida preventiva IV. E se o som é considerado muito alto, com N maior que 115 dB, deve-se utilizar a medida preventiva V.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Uma nova máquina, com </w:t>
      </w:r>
      <m:oMath xmlns:m="http://schemas.openxmlformats.org/officeDocument/2006/math" xmlns:w="http://schemas.openxmlformats.org/wordprocessingml/2006/main">
        <m:r>
          <m:t xml:space="preserve">I=8⋅</m:t>
        </m:r>
        <m:sSup>
          <m:sSupPr>
            <m:ctrlPr/>
          </m:sSupPr>
          <m:e>
            <m:r>
              <m:t xml:space="preserve">10</m:t>
            </m:r>
          </m:e>
          <m:sup>
            <m:r>
              <m:t xml:space="preserve">−8</m:t>
            </m:r>
          </m:sup>
        </m:sSup>
        <m:r>
          <m:t xml:space="preserve">W</m:t>
        </m:r>
        <m:r>
          <m:t xml:space="preserve">/</m:t>
        </m:r>
        <m:sSup>
          <m:sSupPr>
            <m:ctrlPr/>
          </m:sSupPr>
          <m:e>
            <m:r>
              <m:t xml:space="preserve">m</m:t>
            </m:r>
          </m:e>
          <m:sup>
            <m:r>
              <m:t xml:space="preserve">2</m:t>
            </m:r>
          </m:sup>
        </m:sSup>
      </m:oMath>
      <w:r>
        <w:t xml:space="preserve">, foi adquirida e será classificada de acordo com o nível de ruído que produz.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Considere 0,3 como aproximação para </w:t>
      </w:r>
      <m:oMath xmlns:m="http://schemas.openxmlformats.org/officeDocument/2006/math" xmlns:w="http://schemas.openxmlformats.org/wordprocessingml/2006/main">
        <m:r>
          <m:t xml:space="preserve">lo</m:t>
        </m:r>
        <m:sSub>
          <m:sSubPr>
            <m:ctrlPr/>
          </m:sSubPr>
          <m:e>
            <m:r>
              <m:t xml:space="preserve">g</m:t>
            </m:r>
          </m:e>
          <m:sub>
            <m:r>
              <m:t xml:space="preserve">10</m:t>
            </m:r>
          </m:sub>
        </m:sSub>
        <m:r>
          <m:t xml:space="preserve">2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O funcionário que operará a nova máquina deverá adotar a medida preventiva</w:t>
      </w:r>
    </w:p>
    <w:p>
      <w:pPr>
        <w:spacing w:before="0" w:after="120" w:line="240" w:lineRule="auto"/>
      </w:pPr>
      <w:r>
        <w:t xml:space="preserve">A) </w:t>
      </w:r>
      <w:r>
        <w:t xml:space="preserve">I</w:t>
      </w:r>
    </w:p>
    <w:p>
      <w:pPr>
        <w:spacing w:before="0" w:after="120" w:line="240" w:lineRule="auto"/>
      </w:pPr>
      <w:r>
        <w:t xml:space="preserve">B) </w:t>
      </w:r>
      <w:r>
        <w:t xml:space="preserve">II</w:t>
      </w:r>
    </w:p>
    <w:p>
      <w:pPr>
        <w:spacing w:before="0" w:after="120" w:line="240" w:lineRule="auto"/>
      </w:pPr>
      <w:r>
        <w:t xml:space="preserve">C) </w:t>
      </w:r>
      <w:r>
        <w:t xml:space="preserve">II</w:t>
      </w:r>
    </w:p>
    <w:p>
      <w:pPr>
        <w:spacing w:before="0" w:after="120" w:line="240" w:lineRule="auto"/>
      </w:pPr>
      <w:r>
        <w:t xml:space="preserve">D) </w:t>
      </w:r>
      <w:r>
        <w:t xml:space="preserve">IV</w:t>
      </w:r>
    </w:p>
    <w:p>
      <w:pPr>
        <w:spacing w:before="0" w:after="120" w:line="240" w:lineRule="auto"/>
      </w:pPr>
      <w:r>
        <w:t xml:space="preserve">E) </w:t>
      </w:r>
      <w:r>
        <w:t xml:space="preserve">V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7. (ENEM) - 2016 [MATEMÁTICA]Questão 151</w:t>
      </w:r>
    </w:p>
    <w:p>
      <w:pPr>
        <w:spacing w:before="0" w:after="120" w:line="240" w:lineRule="auto"/>
      </w:pPr>
      <w:r>
        <w:t xml:space="preserve">Admita que um tipo de eucalipto tenha expectativa de crescimento exponencial, nos primeiros anos após seu plantio, modelado pela função </w:t>
      </w:r>
      <m:oMath xmlns:m="http://schemas.openxmlformats.org/officeDocument/2006/math" xmlns:w="http://schemas.openxmlformats.org/wordprocessingml/2006/main">
        <m:r>
          <m:t xml:space="preserve">y(t)=</m:t>
        </m:r>
        <m:sSup>
          <m:sSupPr>
            <m:ctrlPr/>
          </m:sSupPr>
          <m:e>
            <m:r>
              <m:t xml:space="preserve">a</m:t>
            </m:r>
          </m:e>
          <m:sup>
            <m:r>
              <m:t xml:space="preserve">t−1</m:t>
            </m:r>
          </m:sup>
        </m:sSup>
      </m:oMath>
      <w:r>
        <w:t xml:space="preserve">, na qual </w:t>
      </w:r>
      <m:oMath xmlns:m="http://schemas.openxmlformats.org/officeDocument/2006/math" xmlns:w="http://schemas.openxmlformats.org/wordprocessingml/2006/main">
        <m:r>
          <m:t xml:space="preserve">y</m:t>
        </m:r>
      </m:oMath>
      <w:r>
        <w:t xml:space="preserve"> representa a altura da planta em metro, </w:t>
      </w:r>
      <m:oMath xmlns:m="http://schemas.openxmlformats.org/officeDocument/2006/math" xmlns:w="http://schemas.openxmlformats.org/wordprocessingml/2006/main">
        <m:r>
          <m:t xml:space="preserve">t</m:t>
        </m:r>
      </m:oMath>
      <w:r>
        <w:t xml:space="preserve"> é considerado em ano, e </w:t>
      </w:r>
      <m:oMath xmlns:m="http://schemas.openxmlformats.org/officeDocument/2006/math" xmlns:w="http://schemas.openxmlformats.org/wordprocessingml/2006/main">
        <m:r>
          <m:t xml:space="preserve">a</m:t>
        </m:r>
      </m:oMath>
      <w:r>
        <w:t xml:space="preserve"> é uma constante maior que 1. O gráfico representa a função </w:t>
      </w:r>
      <m:oMath xmlns:m="http://schemas.openxmlformats.org/officeDocument/2006/math" xmlns:w="http://schemas.openxmlformats.org/wordprocessingml/2006/main">
        <m:r>
          <m:t xml:space="preserve">y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drawing>
          <wp:inline xmlns:wp="http://schemas.openxmlformats.org/drawingml/2006/wordprocessingDrawing" distT="0" distB="0" distL="0" distR="0">
            <wp:extent cx="1885950" cy="1638300"/>
            <wp:docPr id="1" name="inline_image_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line_image_2"/>
                    <pic:cNvPicPr/>
                  </pic:nvPicPr>
                  <pic:blipFill>
                    <a:blip xmlns:r="http://schemas.openxmlformats.org/officeDocument/2006/relationships"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Admita ainda que </w:t>
      </w:r>
      <m:oMath xmlns:m="http://schemas.openxmlformats.org/officeDocument/2006/math" xmlns:w="http://schemas.openxmlformats.org/wordprocessingml/2006/main">
        <m:r>
          <m:t xml:space="preserve">y(0)</m:t>
        </m:r>
      </m:oMath>
      <w:r>
        <w:t xml:space="preserve"> fornece a altura da muda quando plantada, e deseja-se cortar os eucaliptos quando as mudas crescerem 7,5 m após o plantio.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O tempo entre a plantação e o corte, em ano, é igual a</w:t>
      </w:r>
    </w:p>
    <w:p>
      <w:pPr>
        <w:spacing w:before="0" w:after="120" w:line="240" w:lineRule="auto"/>
      </w:pPr>
      <w:r>
        <w:t xml:space="preserve">A) </w:t>
      </w:r>
      <w:r>
        <w:t xml:space="preserve">3</w:t>
      </w:r>
    </w:p>
    <w:p>
      <w:pPr>
        <w:spacing w:before="0" w:after="120" w:line="240" w:lineRule="auto"/>
      </w:pPr>
      <w:r>
        <w:t xml:space="preserve">B) </w:t>
      </w:r>
      <w:r>
        <w:t xml:space="preserve">4</w:t>
      </w:r>
    </w:p>
    <w:p>
      <w:pPr>
        <w:spacing w:before="0" w:after="120" w:line="240" w:lineRule="auto"/>
      </w:pPr>
      <w:r>
        <w:t xml:space="preserve">C) </w:t>
      </w:r>
      <w:r>
        <w:t xml:space="preserve">6</w:t>
      </w:r>
    </w:p>
    <w:p>
      <w:pPr>
        <w:spacing w:before="0" w:after="120" w:line="240" w:lineRule="auto"/>
      </w:pPr>
      <w:r>
        <w:t xml:space="preserve">D)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2</m:t>
            </m:r>
          </m:sub>
        </m:sSub>
        <m:r>
          <m:t xml:space="preserve">⁡7</m:t>
        </m:r>
      </m:oMath>
      <w:r>
        <w:t xml:space="preserve">.</w:t>
      </w:r>
    </w:p>
    <w:p>
      <w:pPr>
        <w:spacing w:before="0" w:after="120" w:line="240" w:lineRule="auto"/>
      </w:pPr>
      <w:r>
        <w:t xml:space="preserve">E)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2</m:t>
            </m:r>
          </m:sub>
        </m:sSub>
        <m:r>
          <m:t xml:space="preserve">⁡15</m:t>
        </m:r>
      </m:oMath>
      <w:r>
        <w:t xml:space="preserve">.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8. (ENEM) - 2019 [MATEMÁTICA]Questão 157</w:t>
      </w:r>
    </w:p>
    <w:p>
      <w:pPr>
        <w:spacing w:before="0" w:after="120" w:line="240" w:lineRule="auto"/>
      </w:pPr>
      <w:r>
        <w:t xml:space="preserve">O índice de Desenvolvimento Humano (IDH) é uma medida usada para classificar os países pelo seu grau de desenvolvimento. Para seu cálculo, são levados em consideração a expectativa de vida ao nascer, tempo de escolaridade e renda per capita, entre outros. O menor valor deste índice é zero e o maior é um. Cinco países foram avaliados e obtiveram os seguintes índices de desenvolvimento humano: o primeiro país recebeu um valor </w:t>
      </w:r>
      <m:oMath xmlns:m="http://schemas.openxmlformats.org/officeDocument/2006/math" xmlns:w="http://schemas.openxmlformats.org/wordprocessingml/2006/main">
        <m:r>
          <m:t xml:space="preserve">x</m:t>
        </m:r>
      </m:oMath>
      <w:r>
        <w:t xml:space="preserve">, o segundo </w:t>
      </w:r>
      <m:oMath xmlns:m="http://schemas.openxmlformats.org/officeDocument/2006/math" xmlns:w="http://schemas.openxmlformats.org/wordprocessingml/2006/main">
        <m:rad>
          <m:radPr>
            <m:degHide m:val="on"/>
          </m:radPr>
          <m:deg/>
          <m:e>
            <m:r>
              <m:t xml:space="preserve">x</m:t>
            </m:r>
          </m:e>
        </m:rad>
      </m:oMath>
      <w:r>
        <w:t xml:space="preserve">, o terceiro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argPr>
              <m:scrLvl m:val="0"/>
            </m:argPr>
            <m:f>
              <m:fPr>
                <m:type m:val="bar"/>
              </m:fPr>
              <m:num>
                <m:argPr>
                  <m:scrLvl m:val="0"/>
                </m:argPr>
                <m:r>
                  <m:t xml:space="preserve">1</m:t>
                </m:r>
              </m:num>
              <m:den>
                <m:argPr>
                  <m:scrLvl m:val="0"/>
                </m:argPr>
                <m:r>
                  <m:t xml:space="preserve">3</m:t>
                </m:r>
              </m:den>
            </m:f>
          </m:sup>
        </m:sSup>
      </m:oMath>
      <w:r>
        <w:t xml:space="preserve">, o quarto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2</m:t>
            </m:r>
          </m:sup>
        </m:sSup>
      </m:oMath>
      <w:r>
        <w:t xml:space="preserve"> e o último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x</m:t>
            </m:r>
          </m:e>
          <m:sup>
            <m:r>
              <m:t xml:space="preserve">3</m:t>
            </m:r>
          </m:sup>
        </m:sSup>
      </m:oMath>
      <w:r>
        <w:t xml:space="preserve">. Nenhum desses países zerou ou atingiu o índice máximo.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Qual desses países obteve o maior IDH? </w:t>
      </w:r>
    </w:p>
    <w:p>
      <w:pPr>
        <w:spacing w:before="0" w:after="120" w:line="240" w:lineRule="auto"/>
      </w:pPr>
      <w:r>
        <w:t xml:space="preserve">A) </w:t>
      </w:r>
      <w:r>
        <w:t xml:space="preserve">O primeiro</w:t>
      </w:r>
    </w:p>
    <w:p>
      <w:pPr>
        <w:spacing w:before="0" w:after="120" w:line="240" w:lineRule="auto"/>
      </w:pPr>
      <w:r>
        <w:t xml:space="preserve">B) </w:t>
      </w:r>
      <w:r>
        <w:t xml:space="preserve">O segundo</w:t>
      </w:r>
    </w:p>
    <w:p>
      <w:pPr>
        <w:spacing w:before="0" w:after="120" w:line="240" w:lineRule="auto"/>
      </w:pPr>
      <w:r>
        <w:t xml:space="preserve">C) </w:t>
      </w:r>
      <w:r>
        <w:t xml:space="preserve">O terceiro</w:t>
      </w:r>
    </w:p>
    <w:p>
      <w:pPr>
        <w:spacing w:before="0" w:after="120" w:line="240" w:lineRule="auto"/>
      </w:pPr>
      <w:r>
        <w:t xml:space="preserve">D) </w:t>
      </w:r>
      <w:r>
        <w:t xml:space="preserve">O quarto</w:t>
      </w:r>
    </w:p>
    <w:p>
      <w:pPr>
        <w:spacing w:before="0" w:after="120" w:line="240" w:lineRule="auto"/>
      </w:pPr>
      <w:r>
        <w:t xml:space="preserve">E) </w:t>
      </w:r>
      <w:r>
        <w:t xml:space="preserve">O quinto</w:t>
      </w:r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9. (ENEM) - 2018 [MATEMÁTICA]Questão 153</w:t>
      </w:r>
    </w:p>
    <w:p>
      <w:pPr>
        <w:spacing w:before="0" w:after="120" w:line="240" w:lineRule="auto"/>
      </w:pPr>
      <w:r>
        <w:t xml:space="preserve">Um contrato de empréstimo prevê que quando uma parcela é paga de forma antecipada, conceder-se-á uma redução de juros de acordo com o período de antecipação. Nesse caso, paga-se o valor presente, que é o valor, naquele momento, de uma quantia que deveria ser paga em uma data futura. Um valor presente </w:t>
      </w:r>
      <m:oMath xmlns:m="http://schemas.openxmlformats.org/officeDocument/2006/math" xmlns:w="http://schemas.openxmlformats.org/wordprocessingml/2006/main">
        <m:r>
          <m:t xml:space="preserve">P</m:t>
        </m:r>
      </m:oMath>
      <w:r>
        <w:t xml:space="preserve"> submetido  a juros compostos com taxa </w:t>
      </w:r>
      <m:oMath xmlns:m="http://schemas.openxmlformats.org/officeDocument/2006/math" xmlns:w="http://schemas.openxmlformats.org/wordprocessingml/2006/main">
        <m:r>
          <m:t xml:space="preserve">i</m:t>
        </m:r>
      </m:oMath>
      <w:r>
        <w:t xml:space="preserve">, por um período de tempo </w:t>
      </w:r>
      <m:oMath xmlns:m="http://schemas.openxmlformats.org/officeDocument/2006/math" xmlns:w="http://schemas.openxmlformats.org/wordprocessingml/2006/main">
        <m:r>
          <m:t xml:space="preserve">n</m:t>
        </m:r>
      </m:oMath>
      <w:r>
        <w:t xml:space="preserve">, produz um valor futuro </w:t>
      </w:r>
      <m:oMath xmlns:m="http://schemas.openxmlformats.org/officeDocument/2006/math" xmlns:w="http://schemas.openxmlformats.org/wordprocessingml/2006/main">
        <m:r>
          <m:t xml:space="preserve">V</m:t>
        </m:r>
      </m:oMath>
      <w:r>
        <w:t xml:space="preserve"> determinado pela fórmula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m:oMath xmlns:m="http://schemas.openxmlformats.org/officeDocument/2006/math" xmlns:w="http://schemas.openxmlformats.org/wordprocessingml/2006/main">
        <m:r>
          <m:t xml:space="preserve">V=P⋅</m:t>
        </m:r>
        <m:sSup>
          <m:sSupPr>
            <m:ctrlPr/>
          </m:sSupPr>
          <m:e>
            <m:r>
              <m:t xml:space="preserve">(1+i)</m:t>
            </m:r>
          </m:e>
          <m:sup>
            <m:r>
              <m:t xml:space="preserve">n</m:t>
            </m:r>
          </m:sup>
        </m:sSup>
      </m:oMath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Em um contrato de empréstimo com sessenta parcelas fixas mensais, de </w:t>
      </w:r>
      <m:oMath xmlns:m="http://schemas.openxmlformats.org/officeDocument/2006/math" xmlns:w="http://schemas.openxmlformats.org/wordprocessingml/2006/main">
        <m:r>
          <m:rPr>
            <m:nor/>
          </m:rPr>
          <m:t xml:space="preserve">R$ 820,00</m:t>
        </m:r>
      </m:oMath>
      <w:r>
        <w:t xml:space="preserve">, a uma taxa de juro de </w:t>
      </w:r>
      <m:oMath xmlns:m="http://schemas.openxmlformats.org/officeDocument/2006/math" xmlns:w="http://schemas.openxmlformats.org/wordprocessingml/2006/main">
        <m:r>
          <m:t xml:space="preserve">1,32</m:t>
        </m:r>
        <m:r>
          <w:rPr/>
          <m:rPr>
            <m:nor/>
            <m:sty m:val="undefined"/>
          </m:rPr>
          <m:t xml:space="preserve">%</m:t>
        </m:r>
      </m:oMath>
      <w:r>
        <w:t xml:space="preserve"> ao mês, junto com a trigésima parcela será paga antecipadamente uma outra parcela, desde que o desconto seja superior a 25\% do valor da parcela.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Utilize 0,2877 como aproximação para </w:t>
      </w:r>
      <m:oMath xmlns:m="http://schemas.openxmlformats.org/officeDocument/2006/math" xmlns:w="http://schemas.openxmlformats.org/wordprocessingml/2006/main">
        <m:r>
          <m:t xml:space="preserve">ln⁡</m:t>
        </m:r>
        <m:r>
          <m:t xml:space="preserve">(</m:t>
        </m:r>
        <m:f>
          <m:fPr>
            <m:type m:val="bar"/>
          </m:fPr>
          <m:num>
            <m:r>
              <m:t xml:space="preserve">4</m:t>
            </m:r>
          </m:num>
          <m:den>
            <m:r>
              <m:t xml:space="preserve">3</m:t>
            </m:r>
          </m:den>
        </m:f>
        <m:r>
          <m:t xml:space="preserve">)</m:t>
        </m:r>
      </m:oMath>
      <w:r>
        <w:t xml:space="preserve"> e 0,0131 como aproximação para </w:t>
      </w:r>
      <m:oMath xmlns:m="http://schemas.openxmlformats.org/officeDocument/2006/math" xmlns:w="http://schemas.openxmlformats.org/wordprocessingml/2006/main">
        <m:r>
          <m:t xml:space="preserve">ln⁡</m:t>
        </m:r>
        <m:r>
          <m:t xml:space="preserve">(1,0132)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A primeira das parcelas que poderá ser antecipada junto com a 30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/>
            </m:r>
          </m:e>
          <m:sup>
            <m:groupChr>
              <m:groupChrPr>
                <m:chr m:val="―" m:pos="bot"/>
              </m:groupChrPr>
              <m:e>
                <m:r>
                  <w:rPr/>
                  <m:rPr>
                    <m:nor/>
                    <m:sty m:val="undefined"/>
                  </m:rPr>
                  <m:t xml:space="preserve">a</m:t>
                </m:r>
              </m:e>
            </m:groupChr>
          </m:sup>
        </m:sSup>
      </m:oMath>
      <w:r>
        <w:t xml:space="preserve"> é a</w:t>
      </w:r>
    </w:p>
    <w:p>
      <w:pPr>
        <w:spacing w:before="0" w:after="120" w:line="240" w:lineRule="auto"/>
      </w:pPr>
      <w:r>
        <w:t xml:space="preserve">A)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56</m:t>
            </m:r>
          </m:e>
          <m:sup>
            <m:groupChr>
              <m:groupChrPr>
                <m:chr m:val="―" m:pos="bot"/>
              </m:groupChrPr>
              <m:e>
                <m:r>
                  <w:rPr/>
                  <m:rPr>
                    <m:nor/>
                    <m:sty m:val="undefined"/>
                  </m:rPr>
                  <m:t xml:space="preserve">a</m:t>
                </m:r>
              </m:e>
            </m:groupChr>
          </m:sup>
        </m:sSup>
      </m:oMath>
    </w:p>
    <w:p>
      <w:pPr>
        <w:spacing w:before="0" w:after="120" w:line="240" w:lineRule="auto"/>
      </w:pPr>
      <w:r>
        <w:t xml:space="preserve">B)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55</m:t>
            </m:r>
          </m:e>
          <m:sup>
            <m:groupChr>
              <m:groupChrPr>
                <m:chr m:val="―" m:pos="bot"/>
              </m:groupChrPr>
              <m:e>
                <m:r>
                  <w:rPr/>
                  <m:rPr>
                    <m:nor/>
                    <m:sty m:val="undefined"/>
                  </m:rPr>
                  <m:t xml:space="preserve">a</m:t>
                </m:r>
              </m:e>
            </m:groupChr>
          </m:sup>
        </m:sSup>
      </m:oMath>
    </w:p>
    <w:p>
      <w:pPr>
        <w:spacing w:before="0" w:after="120" w:line="240" w:lineRule="auto"/>
      </w:pPr>
      <w:r>
        <w:t xml:space="preserve">C)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52</m:t>
            </m:r>
          </m:e>
          <m:sup>
            <m:groupChr>
              <m:groupChrPr>
                <m:chr m:val="―" m:pos="bot"/>
              </m:groupChrPr>
              <m:e>
                <m:r>
                  <w:rPr/>
                  <m:rPr>
                    <m:nor/>
                    <m:sty m:val="undefined"/>
                  </m:rPr>
                  <m:t xml:space="preserve">a</m:t>
                </m:r>
              </m:e>
            </m:groupChr>
          </m:sup>
        </m:sSup>
      </m:oMath>
    </w:p>
    <w:p>
      <w:pPr>
        <w:spacing w:before="0" w:after="120" w:line="240" w:lineRule="auto"/>
      </w:pPr>
      <w:r>
        <w:t xml:space="preserve">D)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51</m:t>
            </m:r>
          </m:e>
          <m:sup>
            <m:groupChr>
              <m:groupChrPr>
                <m:chr m:val="―" m:pos="bot"/>
              </m:groupChrPr>
              <m:e>
                <m:r>
                  <w:rPr/>
                  <m:rPr>
                    <m:nor/>
                    <m:sty m:val="undefined"/>
                  </m:rPr>
                  <m:t xml:space="preserve">a</m:t>
                </m:r>
              </m:e>
            </m:groupChr>
          </m:sup>
        </m:sSup>
      </m:oMath>
    </w:p>
    <w:p>
      <w:pPr>
        <w:spacing w:before="0" w:after="120" w:line="240" w:lineRule="auto"/>
      </w:pPr>
      <w:r>
        <w:t xml:space="preserve">E) 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>45</m:t>
            </m:r>
          </m:e>
          <m:sup>
            <m:groupChr>
              <m:groupChrPr>
                <m:chr m:val="―" m:pos="bot"/>
              </m:groupChrPr>
              <m:e>
                <m:r>
                  <w:rPr/>
                  <m:rPr>
                    <m:nor/>
                    <m:sty m:val="undefined"/>
                  </m:rPr>
                  <m:t xml:space="preserve">a</m:t>
                </m:r>
              </m:e>
            </m:groupChr>
          </m:sup>
        </m:sSup>
      </m:oMath>
    </w:p>
    <w:p>
      <w:pPr>
        <w:spacing w:before="0" w:after="120" w:line="240" w:lineRule="auto"/>
      </w:pPr>
      <w:r>
        <w:t xml:space="preserve"/>
      </w:r>
    </w:p>
    <w:p>
      <w:pPr>
        <w:spacing w:before="0" w:after="120" w:line="240" w:lineRule="auto"/>
      </w:pPr>
      <w:r>
        <w:t xml:space="preserve">10. (ENEM) - 2018 [MATEMÁTICA]Questão 154</w:t>
      </w:r>
    </w:p>
    <w:p>
      <w:pPr>
        <w:spacing w:before="0" w:after="120" w:line="240" w:lineRule="auto"/>
      </w:pPr>
      <w:r>
        <w:t xml:space="preserve">Com o avanço em ciência da computação, estamos próximos do momento em que o número de transistores no processador de um computador pessoal será da mesma ordem de grandeza que o número de neurônios em um cérebro humano, que é da ordem de 100 bilhões.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Uma das grandezas determinantes para o desempenho de um processador é a densidade de transistores, que é o número de transistores por centímetro quadrado. Em 1986, uma empresa fabricava um processador contendo 100 000 transistores distribuídos em 0,25 cm</w:t>
      </w:r>
      <m:oMath xmlns:m="http://schemas.openxmlformats.org/officeDocument/2006/math" xmlns:w="http://schemas.openxmlformats.org/wordprocessingml/2006/main">
        <m:sSup>
          <m:sSupPr>
            <m:ctrlPr/>
          </m:sSupPr>
          <m:e>
            <m:r>
              <m:t xml:space="preserve"/>
            </m:r>
          </m:e>
          <m:sup>
            <m:r>
              <m:t xml:space="preserve">2</m:t>
            </m:r>
          </m:sup>
        </m:sSup>
      </m:oMath>
      <w:r>
        <w:t xml:space="preserve"> de área. Desde então, o número de transistores por centímetro quadrado que se pode colocar em um processador dobra a cada dois anos (Lei de Moore).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Disponível em: www.pocket-lint.com. Acesso em: 1 dez. 2017 (adaptado).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Considere 0,30 como aproximação para </w:t>
      </w:r>
      <m:oMath xmlns:m="http://schemas.openxmlformats.org/officeDocument/2006/math" xmlns:w="http://schemas.openxmlformats.org/wordprocessingml/2006/main">
        <m:sSub>
          <m:sSubPr>
            <m:ctrlPr/>
          </m:sSubPr>
          <m:e>
            <m:r>
              <m:t xml:space="preserve">log</m:t>
            </m:r>
          </m:e>
          <m:sub>
            <m:r>
              <m:t xml:space="preserve">10</m:t>
            </m:r>
          </m:sub>
        </m:sSub>
        <m:r>
          <m:t xml:space="preserve">⁡2</m:t>
        </m:r>
      </m:oMath>
      <w:r>
        <w:t xml:space="preserve">.</w:t>
      </w:r>
    </w:p>
    <w:p>
      <w:pPr>
        <w:spacing w:before="0" w:after="120" w:line="240" w:lineRule="auto"/>
      </w:pPr>
      <w:r>
        <w:br/>
      </w:r>
    </w:p>
    <w:p>
      <w:pPr>
        <w:spacing w:before="0" w:after="120" w:line="240" w:lineRule="auto"/>
      </w:pPr>
      <w:r>
        <w:t xml:space="preserve">Em que ano a empresa atingiu ou atingirá a densidade de 100 bilhões de transistores?</w:t>
      </w:r>
    </w:p>
    <w:p>
      <w:pPr>
        <w:spacing w:before="0" w:after="120" w:line="240" w:lineRule="auto"/>
      </w:pPr>
      <w:r>
        <w:t xml:space="preserve">A) </w:t>
      </w:r>
      <w:r>
        <w:t xml:space="preserve">1999</w:t>
      </w:r>
    </w:p>
    <w:p>
      <w:pPr>
        <w:spacing w:before="0" w:after="120" w:line="240" w:lineRule="auto"/>
      </w:pPr>
      <w:r>
        <w:t xml:space="preserve">B) </w:t>
      </w:r>
      <w:r>
        <w:t xml:space="preserve">2002</w:t>
      </w:r>
    </w:p>
    <w:p>
      <w:pPr>
        <w:spacing w:before="0" w:after="120" w:line="240" w:lineRule="auto"/>
      </w:pPr>
      <w:r>
        <w:t xml:space="preserve">C) </w:t>
      </w:r>
      <w:r>
        <w:t xml:space="preserve">2022</w:t>
      </w:r>
    </w:p>
    <w:p>
      <w:pPr>
        <w:spacing w:before="0" w:after="120" w:line="240" w:lineRule="auto"/>
      </w:pPr>
      <w:r>
        <w:t xml:space="preserve">D) </w:t>
      </w:r>
      <w:r>
        <w:t xml:space="preserve">2026</w:t>
      </w:r>
    </w:p>
    <w:p>
      <w:pPr>
        <w:spacing w:before="0" w:after="120" w:line="240" w:lineRule="auto"/>
      </w:pPr>
      <w:r>
        <w:t xml:space="preserve">E) </w:t>
      </w:r>
      <w:r>
        <w:t xml:space="preserve">2146</w:t>
      </w:r>
    </w:p>
    <w:p>
      <w:pPr>
        <w:spacing w:before="0" w:after="120" w:line="240" w:lineRule="auto"/>
      </w:pPr>
      <w:r>
        <w:t xml:space="preserve"/>
      </w:r>
    </w:p>
    <w:sectPr>
      <w:headerReference w:type="first" r:id="rIdHeaderFirst"/>
      <w:headerReference w:type="default" r:id="rIdHeaderDefault"/>
      <w:pgSz w:w="11906" w:h="16838"/>
      <w:pgMar w:top="1440" w:right="1440" w:bottom="1440" w:left="1440" w:header="708" w:footer="708" w:gutter="0"/>
    </w:sectPr>
  </w:body>
</w:document>
</file>

<file path=word/headerDefault.xml><?xml version="1.0" encoding="utf-8"?>
<w:hdr xmlns:w="http://schemas.openxmlformats.org/wordprocessingml/2006/main">
  <w:p>
    <w:pPr>
      <w:jc w:val="right"/>
      <w:pBdr>
        <w:bottom w:val="single" w:sz="6" w:space="1" w:color="C0C0C0"/>
      </w:pBdr>
      <w:rPr>
        <w:color w:val="808080"/>
      </w:rPr>
    </w:pPr>
    <w:r>
      <w:t>Monta prova</w:t>
    </w:r>
  </w:p>
</w:hdr>
</file>

<file path=word/headerFirst.xml><?xml version="1.0" encoding="utf-8"?>
<w:hdr xmlns:w="http://schemas.openxmlformats.org/wordprocessingml/2006/main">
  <w:p>
    <w:r>
      <w:rPr>
        <w:sz w:val="32"/>
        <w:color w:val="000000"/>
      </w:rPr>
      <w:t>Nome: Lorem Ipsum    Instituição: Lorem Ipsum    Data: 13/12/2025</w:t>
    </w: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</w:rPr>
    </w:rPrDefault>
    <w:pPrDefault>
      <w:pPr>
        <w:spacing w:before="0" w:after="120" w:line="240" w:lineRule="auto"/>
      </w:pPr>
    </w:pPrDefault>
  </w:docDefaults>
  <w:style w:type="paragraph" w:styleId="Normal">
    <w:name w:val="Normal"/>
    <w:qFormat/>
    <w:rPr>
      <w:rFonts w:ascii="Arial" w:hAnsi="Arial" w:cs="Arial" w:eastAsia="Arial"/>
      <w:sz w:val="20"/>
      <w:szCs w:val="20"/>
    </w:rPr>
  </w:style>
  <w:style w:type="table" w:styleId="TableGrid">
    <w:name w:val="Table Grid"/>
    <w:uiPriority w:val="59"/>
    <w:qFormat/>
  </w:style>
</w:styles>
</file>

<file path=word/_rels/document.xml.rels><?xml version="1.0" encoding="UTF-8"?>
<Relationships xmlns="http://schemas.openxmlformats.org/package/2006/relationships">
  <Relationship Id="rIdHeaderFirst"   Type="http://schemas.openxmlformats.org/officeDocument/2006/relationships/header" Target="headerFirst.xml"/>
  <Relationship Id="rIdHeaderDefault" Type="http://schemas.openxmlformats.org/officeDocument/2006/relationships/header" Target="headerDefault.xml"/>
  <Relationship Id="rIdStyles"        Type="http://schemas.openxmlformats.org/officeDocument/2006/relationships/styles" Target="styles.xml"/>

  <Relationship Id="rIdImg1" Type="http://schemas.openxmlformats.org/officeDocument/2006/relationships/image" Target="media/image1.png"/><Relationship Id="rIdImg2" Type="http://schemas.openxmlformats.org/officeDocument/2006/relationships/image" Target="media/image2.png"/>
</Relationships>
</file>